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00" w:lineRule="exact"/>
        <w:jc w:val="center"/>
        <w:rPr>
          <w:rFonts w:ascii="方正小标宋简体" w:hAnsi="华文中宋" w:eastAsia="方正小标宋简体"/>
          <w:bCs/>
          <w:color w:val="FF0000"/>
          <w:w w:val="80"/>
          <w:sz w:val="64"/>
          <w:szCs w:val="64"/>
        </w:rPr>
      </w:pPr>
      <w:r>
        <w:rPr>
          <w:rFonts w:hint="eastAsia" w:ascii="方正小标宋简体" w:hAnsi="华文中宋" w:eastAsia="方正小标宋简体"/>
          <w:bCs/>
          <w:color w:val="FF0000"/>
          <w:w w:val="80"/>
          <w:sz w:val="64"/>
          <w:szCs w:val="64"/>
        </w:rPr>
        <w:t>南雄市新时期精准扶贫工作领导小组 办公室文件</w:t>
      </w:r>
    </w:p>
    <w:p>
      <w:pPr>
        <w:jc w:val="center"/>
        <w:rPr>
          <w:rFonts w:ascii="仿宋" w:hAnsi="仿宋" w:eastAsia="仿宋"/>
          <w:sz w:val="32"/>
          <w:szCs w:val="32"/>
        </w:rPr>
      </w:pPr>
    </w:p>
    <w:p>
      <w:pPr>
        <w:jc w:val="center"/>
        <w:rPr>
          <w:rFonts w:ascii="仿宋_GB2312" w:eastAsia="仿宋_GB2312"/>
          <w:w w:val="77"/>
          <w:kern w:val="0"/>
          <w:sz w:val="32"/>
          <w:szCs w:val="32"/>
        </w:rPr>
      </w:pPr>
      <w:r>
        <w:rPr>
          <w:rFonts w:hint="eastAsia" w:ascii="仿宋_GB2312" w:hAnsi="仿宋_GB2312" w:eastAsia="仿宋_GB2312" w:cs="仿宋_GB2312"/>
          <w:sz w:val="32"/>
        </w:rPr>
        <w:t>雄精准办〔</w:t>
      </w:r>
      <w:r>
        <w:rPr>
          <w:rFonts w:hint="eastAsia" w:ascii="Times New Roman" w:hAnsi="Times New Roman" w:eastAsia="仿宋_GB2312"/>
          <w:sz w:val="32"/>
          <w:szCs w:val="32"/>
        </w:rPr>
        <w:t>2018</w:t>
      </w:r>
      <w:r>
        <w:rPr>
          <w:rFonts w:hint="eastAsia" w:ascii="仿宋_GB2312" w:hAnsi="仿宋_GB2312" w:eastAsia="仿宋_GB2312" w:cs="仿宋_GB2312"/>
          <w:sz w:val="32"/>
        </w:rPr>
        <w:t>〕</w:t>
      </w:r>
      <w:r>
        <w:rPr>
          <w:rFonts w:hint="eastAsia" w:ascii="Times New Roman" w:hAnsi="Times New Roman" w:eastAsia="仿宋_GB2312"/>
          <w:sz w:val="32"/>
          <w:szCs w:val="32"/>
        </w:rPr>
        <w:t>1</w:t>
      </w:r>
      <w:r>
        <w:rPr>
          <w:rFonts w:hint="eastAsia" w:ascii="Times New Roman" w:hAnsi="Times New Roman" w:eastAsia="仿宋_GB2312"/>
          <w:sz w:val="32"/>
          <w:szCs w:val="32"/>
          <w:lang w:val="en-US" w:eastAsia="zh-CN"/>
        </w:rPr>
        <w:t>8</w:t>
      </w:r>
      <w:r>
        <w:rPr>
          <w:rFonts w:hint="eastAsia" w:ascii="仿宋_GB2312" w:hAnsi="仿宋_GB2312" w:eastAsia="仿宋_GB2312" w:cs="仿宋_GB2312"/>
          <w:sz w:val="32"/>
        </w:rPr>
        <w:t>号</w:t>
      </w:r>
    </w:p>
    <w:p>
      <w:pPr>
        <w:jc w:val="center"/>
        <w:rPr>
          <w:rFonts w:eastAsia="方正小标宋简体"/>
          <w:color w:val="000000"/>
          <w:sz w:val="44"/>
          <w:szCs w:val="44"/>
        </w:rPr>
      </w:pPr>
      <w:r>
        <w:rPr>
          <w:rFonts w:ascii="仿宋" w:hAnsi="仿宋" w:eastAsia="仿宋"/>
          <w:b/>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45720</wp:posOffset>
                </wp:positionV>
                <wp:extent cx="5372100" cy="0"/>
                <wp:effectExtent l="0" t="0" r="0" b="0"/>
                <wp:wrapNone/>
                <wp:docPr id="1" name="直线 3"/>
                <wp:cNvGraphicFramePr/>
                <a:graphic xmlns:a="http://schemas.openxmlformats.org/drawingml/2006/main">
                  <a:graphicData uri="http://schemas.microsoft.com/office/word/2010/wordprocessingShape">
                    <wps:wsp>
                      <wps:cNvCnPr/>
                      <wps:spPr>
                        <a:xfrm>
                          <a:off x="0" y="0"/>
                          <a:ext cx="537210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3.6pt;height:0pt;width:423pt;z-index:251658240;mso-width-relative:page;mso-height-relative:page;" filled="f" stroked="t" coordsize="21600,21600" o:gfxdata="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Lu2ZvSAAAABAEAAA8AAAAAAAAAAQAgAAAAIgAAAGRycy9k&#10;b3ducmV2LnhtbFBLAQIUABQAAAAIAIdO4kAPwZ4JzwEAAI4DAAAOAAAAAAAAAAEAIAAAACEBAABk&#10;cnMvZTJvRG9jLnhtbFBLBQYAAAAABgAGAFkBAABiBQAAAAA=&#10;">
                <v:fill on="f" focussize="0,0"/>
                <v:stroke weight="2pt" color="#FF0000" joinstyle="round"/>
                <v:imagedata o:title=""/>
                <o:lock v:ext="edit" aspectratio="f"/>
              </v:line>
            </w:pict>
          </mc:Fallback>
        </mc:AlternateContent>
      </w:r>
      <w:bookmarkStart w:id="0" w:name="OLE_LINK1"/>
      <w:bookmarkStart w:id="1" w:name="OLE_LINK4"/>
    </w:p>
    <w:bookmarkEnd w:id="0"/>
    <w:bookmarkEnd w:id="1"/>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关于统筹2100万元发展阳光玫瑰葡萄种植</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项目的通知</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sz w:val="32"/>
          <w:szCs w:val="32"/>
        </w:rPr>
      </w:pPr>
      <w:bookmarkStart w:id="2" w:name="_GoBack"/>
      <w:bookmarkEnd w:id="2"/>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sz w:val="32"/>
          <w:szCs w:val="32"/>
        </w:rPr>
      </w:pPr>
      <w:r>
        <w:rPr>
          <w:rFonts w:hint="eastAsia" w:ascii="Times New Roman" w:hAnsi="Times New Roman" w:eastAsia="仿宋_GB2312" w:cs="仿宋_GB2312"/>
          <w:sz w:val="32"/>
          <w:szCs w:val="32"/>
        </w:rPr>
        <w:t>各镇（街道）、</w:t>
      </w:r>
      <w:r>
        <w:rPr>
          <w:rFonts w:hint="eastAsia" w:ascii="Times New Roman" w:hAnsi="Times New Roman" w:eastAsia="仿宋_GB2312" w:cs="仿宋_GB2312"/>
          <w:sz w:val="32"/>
          <w:szCs w:val="32"/>
          <w:lang w:eastAsia="zh-CN"/>
        </w:rPr>
        <w:t>各驻村（镇）工作队（组）</w:t>
      </w:r>
      <w:r>
        <w:rPr>
          <w:rFonts w:hint="eastAsia" w:ascii="Times New Roman" w:hAnsi="Times New Roman"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ascii="仿宋_GB2312" w:hAnsi="仿宋_GB2312" w:eastAsia="仿宋_GB2312" w:cs="仿宋_GB2312"/>
          <w:sz w:val="32"/>
          <w:szCs w:val="32"/>
        </w:rPr>
      </w:pPr>
      <w:r>
        <w:rPr>
          <w:rFonts w:hint="eastAsia" w:ascii="Times New Roman" w:hAnsi="Times New Roman" w:eastAsia="仿宋_GB2312" w:cs="仿宋_GB2312"/>
          <w:sz w:val="32"/>
          <w:szCs w:val="32"/>
        </w:rPr>
        <w:t>我市拟定的《南雄市阳光玫瑰葡萄农业现代产业园精准扶贫产业方案》经征求各镇（街道）、村意见，并经市委十三届第60次常委会会议及市长办公会议研究同意，决定由市统筹2100万元扶贫资金委托南雄市雄康扶贫开发投资有限公司与南雄市优源现代农业科技有限公司合作发展阳光玫瑰葡萄种植项目。为推进该项目尽快落地，现就有关事项通知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sz w:val="32"/>
          <w:szCs w:val="32"/>
        </w:rPr>
      </w:pPr>
      <w:r>
        <w:rPr>
          <w:rFonts w:hint="eastAsia" w:ascii="Times New Roman" w:hAnsi="Times New Roman" w:eastAsia="仿宋_GB2312" w:cs="仿宋_GB2312"/>
          <w:sz w:val="32"/>
          <w:szCs w:val="32"/>
        </w:rPr>
        <w:t>根据各镇（街道）上报的可由市统筹用于葡萄种植项目资金统计表，结合各镇（街道）、村扶贫资金结余情况，经市领导同意，我办对拟统筹各镇（街道）、村具体扶贫资金数额作出安排(详见附件），现要求各镇（街道）、村从人均2万元扶贫开发资金中，按表格中安排的金额，于</w:t>
      </w:r>
      <w:r>
        <w:rPr>
          <w:rFonts w:hint="eastAsia" w:ascii="Times New Roman" w:hAnsi="Times New Roman" w:eastAsia="仿宋_GB2312" w:cs="仿宋_GB2312"/>
          <w:sz w:val="32"/>
          <w:szCs w:val="32"/>
          <w:lang w:val="en-US" w:eastAsia="zh-CN"/>
        </w:rPr>
        <w:t>2018年</w:t>
      </w:r>
      <w:r>
        <w:rPr>
          <w:rFonts w:hint="eastAsia" w:ascii="Times New Roman" w:hAnsi="Times New Roman" w:eastAsia="仿宋_GB2312" w:cs="仿宋_GB2312"/>
          <w:sz w:val="32"/>
          <w:szCs w:val="32"/>
        </w:rPr>
        <w:t>10月</w:t>
      </w:r>
      <w:r>
        <w:rPr>
          <w:rFonts w:hint="eastAsia" w:ascii="Times New Roman" w:hAnsi="Times New Roman" w:eastAsia="仿宋_GB2312" w:cs="仿宋_GB2312"/>
          <w:sz w:val="32"/>
          <w:szCs w:val="32"/>
          <w:lang w:val="en-US" w:eastAsia="zh-CN"/>
        </w:rPr>
        <w:t>31</w:t>
      </w:r>
      <w:r>
        <w:rPr>
          <w:rFonts w:hint="eastAsia" w:ascii="Times New Roman" w:hAnsi="Times New Roman" w:eastAsia="仿宋_GB2312" w:cs="仿宋_GB2312"/>
          <w:sz w:val="32"/>
          <w:szCs w:val="32"/>
        </w:rPr>
        <w:t>日前将资金统一划拨到雄康扶贫开发投资有限公司账户</w:t>
      </w:r>
      <w:r>
        <w:rPr>
          <w:rFonts w:hint="eastAsia" w:ascii="Times New Roman" w:hAnsi="Times New Roman"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rPr>
      </w:pPr>
      <w:r>
        <w:rPr>
          <w:rFonts w:hint="eastAsia" w:ascii="Times New Roman" w:hAnsi="Times New Roman" w:eastAsia="仿宋_GB2312" w:cs="仿宋_GB2312"/>
          <w:sz w:val="32"/>
          <w:szCs w:val="32"/>
        </w:rPr>
        <w:t>账户名：南雄市雄康扶贫开发投资有限公司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rPr>
      </w:pPr>
      <w:r>
        <w:rPr>
          <w:rFonts w:hint="eastAsia" w:ascii="Times New Roman" w:hAnsi="Times New Roman" w:eastAsia="仿宋_GB2312" w:cs="仿宋_GB2312"/>
          <w:sz w:val="32"/>
          <w:szCs w:val="32"/>
        </w:rPr>
        <w:t>账户号</w:t>
      </w:r>
      <w:r>
        <w:rPr>
          <w:rFonts w:hint="eastAsia" w:ascii="仿宋_GB2312" w:hAnsi="仿宋_GB2312" w:eastAsia="仿宋_GB2312" w:cs="仿宋_GB2312"/>
          <w:sz w:val="32"/>
          <w:szCs w:val="32"/>
        </w:rPr>
        <w:t>：</w:t>
      </w:r>
      <w:r>
        <w:rPr>
          <w:rFonts w:hint="eastAsia" w:ascii="Times New Roman" w:hAnsi="Times New Roman" w:eastAsia="仿宋_GB2312" w:cs="仿宋_GB2312"/>
          <w:sz w:val="32"/>
          <w:szCs w:val="32"/>
        </w:rPr>
        <w:t>80020000012833699</w:t>
      </w:r>
      <w:r>
        <w:rPr>
          <w:rFonts w:hint="eastAsia" w:ascii="仿宋_GB2312" w:hAnsi="仿宋_GB2312" w:eastAsia="仿宋_GB2312" w:cs="仿宋_GB2312"/>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sz w:val="32"/>
          <w:szCs w:val="32"/>
        </w:rPr>
      </w:pPr>
      <w:r>
        <w:rPr>
          <w:rFonts w:hint="eastAsia" w:ascii="Times New Roman" w:hAnsi="Times New Roman" w:eastAsia="仿宋_GB2312" w:cs="仿宋_GB2312"/>
          <w:sz w:val="32"/>
          <w:szCs w:val="32"/>
        </w:rPr>
        <w:t>开户行</w:t>
      </w:r>
      <w:r>
        <w:rPr>
          <w:rFonts w:hint="eastAsia" w:ascii="仿宋_GB2312" w:hAnsi="仿宋_GB2312" w:eastAsia="仿宋_GB2312" w:cs="仿宋_GB2312"/>
          <w:sz w:val="32"/>
          <w:szCs w:val="32"/>
        </w:rPr>
        <w:t>：</w:t>
      </w:r>
      <w:r>
        <w:rPr>
          <w:rFonts w:hint="eastAsia" w:ascii="Times New Roman" w:hAnsi="Times New Roman" w:eastAsia="仿宋_GB2312" w:cs="仿宋_GB2312"/>
          <w:sz w:val="32"/>
          <w:szCs w:val="32"/>
        </w:rPr>
        <w:t>南雄市农村信用合作联社雄州信用社</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Times New Roman" w:hAnsi="Times New Roman" w:eastAsia="仿宋_GB2312" w:cs="仿宋_GB2312"/>
          <w:sz w:val="32"/>
          <w:szCs w:val="32"/>
        </w:rPr>
        <w:t>二、 此次统筹的资金2100万元，在镇财政所支出时，均需按照《关于规范资金使用程序的通知》规定的报账执行，各村必须做好预算审批表、用款审批表 、会议纪要、项目公示、贫困户签名同意统筹使用扶贫资金等，确保报账资料完整性。</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Times New Roman" w:hAnsi="Times New Roman" w:eastAsia="仿宋_GB2312" w:cs="仿宋_GB2312"/>
          <w:sz w:val="32"/>
          <w:szCs w:val="32"/>
        </w:rPr>
        <w:t>三、此次统筹的资金2100万元视为各镇（街道）、村支出，需统计在各镇（街道）、村已使用资金总额内。且要求各镇、村优先使用完2016年度及2017年度结余资金后，再行使用2018年度资金。此项资金请列入201</w:t>
      </w:r>
      <w:r>
        <w:rPr>
          <w:rFonts w:hint="eastAsia" w:ascii="Times New Roman" w:hAnsi="Times New Roman" w:eastAsia="仿宋_GB2312" w:cs="仿宋_GB2312"/>
          <w:sz w:val="32"/>
          <w:szCs w:val="32"/>
          <w:lang w:val="en-US" w:eastAsia="zh-CN"/>
        </w:rPr>
        <w:t>8</w:t>
      </w:r>
      <w:r>
        <w:rPr>
          <w:rFonts w:hint="eastAsia" w:ascii="Times New Roman" w:hAnsi="Times New Roman" w:eastAsia="仿宋_GB2312" w:cs="仿宋_GB2312"/>
          <w:sz w:val="32"/>
          <w:szCs w:val="32"/>
        </w:rPr>
        <w:t>年度“农林水支出-扶贫-其他扶贫支出（2130599）</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一般公共预算支出科目。</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附件：各镇统筹投入阳光玫瑰葡萄产业资金安排表</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Times New Roman" w:hAnsi="Times New Roman" w:eastAsia="仿宋_GB2312" w:cs="仿宋_GB2312"/>
          <w:sz w:val="32"/>
          <w:szCs w:val="32"/>
          <w:lang w:val="en-US" w:eastAsia="zh-CN"/>
        </w:rPr>
      </w:pPr>
    </w:p>
    <w:p>
      <w:pPr>
        <w:pStyle w:val="12"/>
        <w:keepNext w:val="0"/>
        <w:keepLines w:val="0"/>
        <w:pageBreakBefore w:val="0"/>
        <w:widowControl w:val="0"/>
        <w:kinsoku/>
        <w:wordWrap/>
        <w:overflowPunct/>
        <w:topLinePunct w:val="0"/>
        <w:autoSpaceDE/>
        <w:autoSpaceDN/>
        <w:bidi w:val="0"/>
        <w:adjustRightInd/>
        <w:snapToGrid/>
        <w:spacing w:line="560" w:lineRule="exact"/>
        <w:ind w:right="25" w:rightChars="12" w:firstLine="640"/>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jc w:val="left"/>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南雄市“精准”办</w:t>
      </w: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jc w:val="left"/>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2018年10月2</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日</w:t>
      </w:r>
    </w:p>
    <w:p>
      <w:pPr>
        <w:spacing w:line="560" w:lineRule="exact"/>
        <w:jc w:val="center"/>
        <w:rPr>
          <w:rFonts w:ascii="Times New Roman" w:hAnsi="Times New Roman" w:eastAsia="仿宋_GB2312"/>
          <w:color w:val="000000"/>
          <w:sz w:val="32"/>
          <w:szCs w:val="32"/>
        </w:rPr>
      </w:pPr>
    </w:p>
    <w:sectPr>
      <w:headerReference r:id="rId3" w:type="default"/>
      <w:footerReference r:id="rId4" w:type="default"/>
      <w:pgSz w:w="11906" w:h="16838"/>
      <w:pgMar w:top="2041" w:right="1531" w:bottom="2041" w:left="1531" w:header="851" w:footer="992"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BatangChe">
    <w:panose1 w:val="02030609000101010101"/>
    <w:charset w:val="81"/>
    <w:family w:val="modern"/>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- 4 -</w:t>
                          </w:r>
                          <w:r>
                            <w:rPr>
                              <w:rFonts w:hint="eastAsia" w:ascii="仿宋_GB2312" w:hAnsi="仿宋_GB2312" w:eastAsia="仿宋_GB2312" w:cs="仿宋_GB2312"/>
                              <w:sz w:val="28"/>
                              <w:szCs w:val="28"/>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PavwsLgBAABUAwAADgAAAAAAAAABACAAAAAeAQAAZHJzL2Uyb0RvYy54bWxQSwUGAAAAAAYABgBZ&#10;AQAASAUAAAAA&#10;">
              <v:fill on="f" focussize="0,0"/>
              <v:stroke on="f"/>
              <v:imagedata o:title=""/>
              <o:lock v:ext="edit" aspectratio="f"/>
              <v:textbox inset="0mm,0mm,0mm,0mm" style="mso-fit-shape-to-text:t;">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- 4 -</w:t>
                    </w:r>
                    <w:r>
                      <w:rPr>
                        <w:rFonts w:hint="eastAsia" w:ascii="仿宋_GB2312" w:hAnsi="仿宋_GB2312" w:eastAsia="仿宋_GB2312" w:cs="仿宋_GB2312"/>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4BC56"/>
    <w:multiLevelType w:val="singleLevel"/>
    <w:tmpl w:val="2194BC5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147"/>
    <w:rsid w:val="00013E74"/>
    <w:rsid w:val="00031783"/>
    <w:rsid w:val="0005654A"/>
    <w:rsid w:val="00066ACA"/>
    <w:rsid w:val="00074C53"/>
    <w:rsid w:val="000779E1"/>
    <w:rsid w:val="00083976"/>
    <w:rsid w:val="00087282"/>
    <w:rsid w:val="00097C3D"/>
    <w:rsid w:val="000B067B"/>
    <w:rsid w:val="000B4E33"/>
    <w:rsid w:val="000B52C6"/>
    <w:rsid w:val="000F06BE"/>
    <w:rsid w:val="000F64E8"/>
    <w:rsid w:val="000F7109"/>
    <w:rsid w:val="0010424E"/>
    <w:rsid w:val="00132E2A"/>
    <w:rsid w:val="00133DF4"/>
    <w:rsid w:val="0015268C"/>
    <w:rsid w:val="00152982"/>
    <w:rsid w:val="00180DB6"/>
    <w:rsid w:val="001862CF"/>
    <w:rsid w:val="001A5311"/>
    <w:rsid w:val="001A7033"/>
    <w:rsid w:val="001B2F49"/>
    <w:rsid w:val="001B78F6"/>
    <w:rsid w:val="001C6C34"/>
    <w:rsid w:val="001D277D"/>
    <w:rsid w:val="001D3B59"/>
    <w:rsid w:val="001E22D7"/>
    <w:rsid w:val="001E30FB"/>
    <w:rsid w:val="001E7C5E"/>
    <w:rsid w:val="001F2AF1"/>
    <w:rsid w:val="001F31E4"/>
    <w:rsid w:val="00201E16"/>
    <w:rsid w:val="002206DE"/>
    <w:rsid w:val="002226D9"/>
    <w:rsid w:val="00222C1E"/>
    <w:rsid w:val="00227BCF"/>
    <w:rsid w:val="002309DD"/>
    <w:rsid w:val="00251617"/>
    <w:rsid w:val="00255A3A"/>
    <w:rsid w:val="00260335"/>
    <w:rsid w:val="00264F09"/>
    <w:rsid w:val="00267ADA"/>
    <w:rsid w:val="002866C1"/>
    <w:rsid w:val="00286CBC"/>
    <w:rsid w:val="002943E0"/>
    <w:rsid w:val="0029765D"/>
    <w:rsid w:val="002B2562"/>
    <w:rsid w:val="002D5A64"/>
    <w:rsid w:val="002D64DE"/>
    <w:rsid w:val="002E1EED"/>
    <w:rsid w:val="002E5AB3"/>
    <w:rsid w:val="002E7C8F"/>
    <w:rsid w:val="003047B7"/>
    <w:rsid w:val="00315FAD"/>
    <w:rsid w:val="00316CE8"/>
    <w:rsid w:val="00330F3B"/>
    <w:rsid w:val="00335886"/>
    <w:rsid w:val="00336774"/>
    <w:rsid w:val="003422AD"/>
    <w:rsid w:val="003463E9"/>
    <w:rsid w:val="003466CF"/>
    <w:rsid w:val="003804B8"/>
    <w:rsid w:val="003A26F3"/>
    <w:rsid w:val="003A2A1E"/>
    <w:rsid w:val="003B26A1"/>
    <w:rsid w:val="003C04F8"/>
    <w:rsid w:val="003C7BEE"/>
    <w:rsid w:val="003D229E"/>
    <w:rsid w:val="003D345F"/>
    <w:rsid w:val="003E3EBB"/>
    <w:rsid w:val="003F062D"/>
    <w:rsid w:val="003F1DDE"/>
    <w:rsid w:val="003F2F00"/>
    <w:rsid w:val="003F71C1"/>
    <w:rsid w:val="00407A20"/>
    <w:rsid w:val="0041572A"/>
    <w:rsid w:val="00424C31"/>
    <w:rsid w:val="00437422"/>
    <w:rsid w:val="004414EF"/>
    <w:rsid w:val="00446174"/>
    <w:rsid w:val="0047355C"/>
    <w:rsid w:val="004801CC"/>
    <w:rsid w:val="00492D03"/>
    <w:rsid w:val="00497236"/>
    <w:rsid w:val="004A0AE1"/>
    <w:rsid w:val="004A1C64"/>
    <w:rsid w:val="004B34C4"/>
    <w:rsid w:val="004C56EB"/>
    <w:rsid w:val="004E5974"/>
    <w:rsid w:val="004E69D9"/>
    <w:rsid w:val="0051647C"/>
    <w:rsid w:val="00523137"/>
    <w:rsid w:val="0053138F"/>
    <w:rsid w:val="005439C7"/>
    <w:rsid w:val="005460C3"/>
    <w:rsid w:val="0055682F"/>
    <w:rsid w:val="00561E44"/>
    <w:rsid w:val="005749E1"/>
    <w:rsid w:val="00596F10"/>
    <w:rsid w:val="005A6821"/>
    <w:rsid w:val="005A6BB1"/>
    <w:rsid w:val="005E7461"/>
    <w:rsid w:val="0062424D"/>
    <w:rsid w:val="00640A43"/>
    <w:rsid w:val="006455C6"/>
    <w:rsid w:val="0065037F"/>
    <w:rsid w:val="00655D37"/>
    <w:rsid w:val="006A06FB"/>
    <w:rsid w:val="006F062A"/>
    <w:rsid w:val="006F5F92"/>
    <w:rsid w:val="007145FC"/>
    <w:rsid w:val="00725410"/>
    <w:rsid w:val="00726BF8"/>
    <w:rsid w:val="00730E44"/>
    <w:rsid w:val="007423BD"/>
    <w:rsid w:val="00747EB5"/>
    <w:rsid w:val="00763D24"/>
    <w:rsid w:val="00776F00"/>
    <w:rsid w:val="00777C1B"/>
    <w:rsid w:val="0078254E"/>
    <w:rsid w:val="00787E58"/>
    <w:rsid w:val="00791185"/>
    <w:rsid w:val="007A4DD5"/>
    <w:rsid w:val="007B5348"/>
    <w:rsid w:val="007B6E59"/>
    <w:rsid w:val="007C1E2F"/>
    <w:rsid w:val="007E651D"/>
    <w:rsid w:val="00805A5A"/>
    <w:rsid w:val="00816119"/>
    <w:rsid w:val="00826F6D"/>
    <w:rsid w:val="00826FA6"/>
    <w:rsid w:val="008731FC"/>
    <w:rsid w:val="00877AC6"/>
    <w:rsid w:val="00881B8B"/>
    <w:rsid w:val="008965C7"/>
    <w:rsid w:val="008A4252"/>
    <w:rsid w:val="008A6AEB"/>
    <w:rsid w:val="008B5BC4"/>
    <w:rsid w:val="008B7FBE"/>
    <w:rsid w:val="008D5E2A"/>
    <w:rsid w:val="008D69D7"/>
    <w:rsid w:val="008F3F2F"/>
    <w:rsid w:val="008F58F4"/>
    <w:rsid w:val="00912A2C"/>
    <w:rsid w:val="00913B2C"/>
    <w:rsid w:val="0092118E"/>
    <w:rsid w:val="00925B1F"/>
    <w:rsid w:val="00926E1E"/>
    <w:rsid w:val="00936AE1"/>
    <w:rsid w:val="00937C6A"/>
    <w:rsid w:val="00943AEE"/>
    <w:rsid w:val="009477B4"/>
    <w:rsid w:val="00951738"/>
    <w:rsid w:val="009556B3"/>
    <w:rsid w:val="0097733D"/>
    <w:rsid w:val="00977483"/>
    <w:rsid w:val="0099265D"/>
    <w:rsid w:val="00996901"/>
    <w:rsid w:val="009A19DD"/>
    <w:rsid w:val="009C75C4"/>
    <w:rsid w:val="009E03F7"/>
    <w:rsid w:val="009E547F"/>
    <w:rsid w:val="009E5546"/>
    <w:rsid w:val="00A30665"/>
    <w:rsid w:val="00A32627"/>
    <w:rsid w:val="00A3316D"/>
    <w:rsid w:val="00A60C15"/>
    <w:rsid w:val="00A63163"/>
    <w:rsid w:val="00A67145"/>
    <w:rsid w:val="00A7584A"/>
    <w:rsid w:val="00A81EAA"/>
    <w:rsid w:val="00AB48FD"/>
    <w:rsid w:val="00AE016F"/>
    <w:rsid w:val="00AF03F0"/>
    <w:rsid w:val="00B13D83"/>
    <w:rsid w:val="00B15D4E"/>
    <w:rsid w:val="00B25833"/>
    <w:rsid w:val="00B3042D"/>
    <w:rsid w:val="00B31D15"/>
    <w:rsid w:val="00B443B2"/>
    <w:rsid w:val="00B44F67"/>
    <w:rsid w:val="00B45205"/>
    <w:rsid w:val="00B60A8D"/>
    <w:rsid w:val="00B85F02"/>
    <w:rsid w:val="00B90F17"/>
    <w:rsid w:val="00B932EF"/>
    <w:rsid w:val="00BA635C"/>
    <w:rsid w:val="00BD0422"/>
    <w:rsid w:val="00BF56CA"/>
    <w:rsid w:val="00C001A0"/>
    <w:rsid w:val="00C00EE6"/>
    <w:rsid w:val="00C013AE"/>
    <w:rsid w:val="00C21996"/>
    <w:rsid w:val="00C33812"/>
    <w:rsid w:val="00C340A0"/>
    <w:rsid w:val="00C426CA"/>
    <w:rsid w:val="00C81DCF"/>
    <w:rsid w:val="00C86BD3"/>
    <w:rsid w:val="00C94AB9"/>
    <w:rsid w:val="00C961BE"/>
    <w:rsid w:val="00CC0BE2"/>
    <w:rsid w:val="00CD4E16"/>
    <w:rsid w:val="00CD529E"/>
    <w:rsid w:val="00CD7757"/>
    <w:rsid w:val="00CD7897"/>
    <w:rsid w:val="00CF5D2F"/>
    <w:rsid w:val="00D22345"/>
    <w:rsid w:val="00D45E13"/>
    <w:rsid w:val="00D4722D"/>
    <w:rsid w:val="00D4734E"/>
    <w:rsid w:val="00D67B43"/>
    <w:rsid w:val="00D7056A"/>
    <w:rsid w:val="00D82D07"/>
    <w:rsid w:val="00D82D2D"/>
    <w:rsid w:val="00D86DF1"/>
    <w:rsid w:val="00DA1E52"/>
    <w:rsid w:val="00DA5302"/>
    <w:rsid w:val="00DB0D67"/>
    <w:rsid w:val="00DC0FFC"/>
    <w:rsid w:val="00DF2957"/>
    <w:rsid w:val="00DF3627"/>
    <w:rsid w:val="00E02855"/>
    <w:rsid w:val="00E02924"/>
    <w:rsid w:val="00E1084F"/>
    <w:rsid w:val="00E26659"/>
    <w:rsid w:val="00E31B55"/>
    <w:rsid w:val="00E616CB"/>
    <w:rsid w:val="00E617A5"/>
    <w:rsid w:val="00E65328"/>
    <w:rsid w:val="00E70766"/>
    <w:rsid w:val="00E81662"/>
    <w:rsid w:val="00E821A9"/>
    <w:rsid w:val="00E84E4F"/>
    <w:rsid w:val="00E87D55"/>
    <w:rsid w:val="00E9155E"/>
    <w:rsid w:val="00E969F5"/>
    <w:rsid w:val="00EA6778"/>
    <w:rsid w:val="00EB06D4"/>
    <w:rsid w:val="00EC1662"/>
    <w:rsid w:val="00EC3AD5"/>
    <w:rsid w:val="00EE0EEC"/>
    <w:rsid w:val="00F01F64"/>
    <w:rsid w:val="00F263E7"/>
    <w:rsid w:val="00F264F8"/>
    <w:rsid w:val="00F269CB"/>
    <w:rsid w:val="00F421C1"/>
    <w:rsid w:val="00F42524"/>
    <w:rsid w:val="00F44F72"/>
    <w:rsid w:val="00F51050"/>
    <w:rsid w:val="00F53147"/>
    <w:rsid w:val="00F577C3"/>
    <w:rsid w:val="00F868F7"/>
    <w:rsid w:val="00F87897"/>
    <w:rsid w:val="00FB317A"/>
    <w:rsid w:val="00FB5B1E"/>
    <w:rsid w:val="00FE239C"/>
    <w:rsid w:val="01AD26D8"/>
    <w:rsid w:val="049300DA"/>
    <w:rsid w:val="06706DE9"/>
    <w:rsid w:val="089D3BBD"/>
    <w:rsid w:val="08E56388"/>
    <w:rsid w:val="097C12B3"/>
    <w:rsid w:val="0AAE5204"/>
    <w:rsid w:val="0B5403BF"/>
    <w:rsid w:val="0C890959"/>
    <w:rsid w:val="0D6D2C77"/>
    <w:rsid w:val="0F167009"/>
    <w:rsid w:val="0F1C2675"/>
    <w:rsid w:val="105F5B1D"/>
    <w:rsid w:val="10D02CB3"/>
    <w:rsid w:val="11362079"/>
    <w:rsid w:val="11A24640"/>
    <w:rsid w:val="133C7C65"/>
    <w:rsid w:val="138735D2"/>
    <w:rsid w:val="1790238D"/>
    <w:rsid w:val="19CD7E9A"/>
    <w:rsid w:val="1A115E4C"/>
    <w:rsid w:val="1D0E3E29"/>
    <w:rsid w:val="1D6B5C1B"/>
    <w:rsid w:val="1F177489"/>
    <w:rsid w:val="1FBD339E"/>
    <w:rsid w:val="20212E9A"/>
    <w:rsid w:val="20A752A1"/>
    <w:rsid w:val="21C46ECC"/>
    <w:rsid w:val="22271D9E"/>
    <w:rsid w:val="2265294A"/>
    <w:rsid w:val="230F1A54"/>
    <w:rsid w:val="247B4BB3"/>
    <w:rsid w:val="24E069D2"/>
    <w:rsid w:val="2553016D"/>
    <w:rsid w:val="25BB4D63"/>
    <w:rsid w:val="2A463414"/>
    <w:rsid w:val="2B7C7102"/>
    <w:rsid w:val="2C623BD4"/>
    <w:rsid w:val="2D143382"/>
    <w:rsid w:val="2F370284"/>
    <w:rsid w:val="3012484B"/>
    <w:rsid w:val="330D220B"/>
    <w:rsid w:val="35E6408C"/>
    <w:rsid w:val="36B60337"/>
    <w:rsid w:val="37B03AAD"/>
    <w:rsid w:val="38DE0214"/>
    <w:rsid w:val="3A7262DB"/>
    <w:rsid w:val="3B6721C3"/>
    <w:rsid w:val="3C1B041B"/>
    <w:rsid w:val="3D99784D"/>
    <w:rsid w:val="3E5D5CA3"/>
    <w:rsid w:val="3FE90B38"/>
    <w:rsid w:val="40C1130C"/>
    <w:rsid w:val="43722AC5"/>
    <w:rsid w:val="44FE0FCE"/>
    <w:rsid w:val="45C43E63"/>
    <w:rsid w:val="47030A78"/>
    <w:rsid w:val="4806082F"/>
    <w:rsid w:val="4A8434B5"/>
    <w:rsid w:val="4B4D0232"/>
    <w:rsid w:val="4C042578"/>
    <w:rsid w:val="4D715408"/>
    <w:rsid w:val="4DDA73ED"/>
    <w:rsid w:val="4E464239"/>
    <w:rsid w:val="4F297EFE"/>
    <w:rsid w:val="4FB23D0B"/>
    <w:rsid w:val="505C7998"/>
    <w:rsid w:val="50882409"/>
    <w:rsid w:val="525548B9"/>
    <w:rsid w:val="526A2CC9"/>
    <w:rsid w:val="54204143"/>
    <w:rsid w:val="54F43D83"/>
    <w:rsid w:val="557D27CF"/>
    <w:rsid w:val="55E33CE2"/>
    <w:rsid w:val="56BA2259"/>
    <w:rsid w:val="5A1A0CA2"/>
    <w:rsid w:val="5B8D7DCB"/>
    <w:rsid w:val="5CAC3714"/>
    <w:rsid w:val="5DEF0B56"/>
    <w:rsid w:val="5EA179B5"/>
    <w:rsid w:val="5F92339A"/>
    <w:rsid w:val="631308FE"/>
    <w:rsid w:val="664B1E5F"/>
    <w:rsid w:val="67970306"/>
    <w:rsid w:val="6B1E2B2D"/>
    <w:rsid w:val="6CE14E5C"/>
    <w:rsid w:val="6E7B680B"/>
    <w:rsid w:val="6F885A71"/>
    <w:rsid w:val="72F15603"/>
    <w:rsid w:val="731C053F"/>
    <w:rsid w:val="73AE2541"/>
    <w:rsid w:val="747F4C46"/>
    <w:rsid w:val="75BC3F29"/>
    <w:rsid w:val="77101160"/>
    <w:rsid w:val="79C52565"/>
    <w:rsid w:val="7A290A4C"/>
    <w:rsid w:val="7B570B2F"/>
    <w:rsid w:val="7D613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unhideWhenUsed/>
    <w:qFormat/>
    <w:uiPriority w:val="99"/>
    <w:pPr>
      <w:ind w:left="100" w:leftChars="2500"/>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ascii="仿宋_GB2312" w:hAnsi="BatangChe" w:eastAsia="仿宋_GB2312" w:cs="仿宋_GB2312"/>
      <w:kern w:val="0"/>
      <w:sz w:val="24"/>
      <w:szCs w:val="24"/>
    </w:rPr>
  </w:style>
  <w:style w:type="character" w:styleId="8">
    <w:name w:val="page number"/>
    <w:basedOn w:val="7"/>
    <w:qFormat/>
    <w:uiPriority w:val="0"/>
  </w:style>
  <w:style w:type="character" w:styleId="9">
    <w:name w:val="Hyperlink"/>
    <w:basedOn w:val="7"/>
    <w:unhideWhenUsed/>
    <w:qFormat/>
    <w:uiPriority w:val="99"/>
    <w:rPr>
      <w:color w:val="0000FF"/>
      <w:u w:val="single"/>
    </w:rPr>
  </w:style>
  <w:style w:type="character" w:customStyle="1" w:styleId="11">
    <w:name w:val="日期 Char"/>
    <w:basedOn w:val="7"/>
    <w:link w:val="2"/>
    <w:semiHidden/>
    <w:qFormat/>
    <w:uiPriority w:val="99"/>
    <w:rPr>
      <w:kern w:val="2"/>
      <w:sz w:val="21"/>
      <w:szCs w:val="22"/>
    </w:rPr>
  </w:style>
  <w:style w:type="paragraph" w:styleId="12">
    <w:name w:val="List Paragraph"/>
    <w:basedOn w:val="1"/>
    <w:qFormat/>
    <w:uiPriority w:val="34"/>
    <w:pPr>
      <w:ind w:firstLine="420" w:firstLineChars="200"/>
    </w:pPr>
  </w:style>
  <w:style w:type="paragraph" w:customStyle="1" w:styleId="13">
    <w:name w:val="Char"/>
    <w:basedOn w:val="1"/>
    <w:qFormat/>
    <w:uiPriority w:val="0"/>
    <w:pPr>
      <w:widowControl/>
      <w:spacing w:after="160" w:line="240" w:lineRule="exact"/>
      <w:jc w:val="left"/>
    </w:pPr>
    <w:rPr>
      <w:rFonts w:ascii="Arial" w:hAnsi="Arial" w:eastAsia="Times New Roman" w:cs="Verdana"/>
      <w:b/>
      <w:kern w:val="0"/>
      <w:sz w:val="24"/>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5</Pages>
  <Words>304</Words>
  <Characters>1737</Characters>
  <Lines>14</Lines>
  <Paragraphs>4</Paragraphs>
  <TotalTime>8</TotalTime>
  <ScaleCrop>false</ScaleCrop>
  <LinksUpToDate>false</LinksUpToDate>
  <CharactersWithSpaces>2037</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2018-09-11T06:59:00Z</dcterms:created>
  <dc:creator>Chinese User</dc:creator>
  <cp:lastModifiedBy>lsm</cp:lastModifiedBy>
  <cp:lastPrinted>2018-07-11T02:57:00Z</cp:lastPrinted>
  <dcterms:modified xsi:type="dcterms:W3CDTF">2018-10-30T03:37:12Z</dcterms:modified>
  <dc:title>温馨提示：以下内容涉及相关领导和工作人员个人信息及联系方式，仅供内部使用，请妥善保管，切勿外传</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